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F063" w14:textId="5CA5D2F3" w:rsidR="00DC106E" w:rsidRPr="00DC106E" w:rsidRDefault="00DC106E" w:rsidP="00DC106E">
      <w:pPr>
        <w:pStyle w:val="1"/>
        <w:spacing w:before="120" w:after="120"/>
        <w:jc w:val="center"/>
        <w:rPr>
          <w:rFonts w:ascii="David" w:hAnsi="David" w:cs="David"/>
          <w:b/>
          <w:bCs/>
          <w:color w:val="auto"/>
          <w:sz w:val="32"/>
          <w:szCs w:val="32"/>
          <w:rtl/>
        </w:rPr>
      </w:pPr>
      <w:bookmarkStart w:id="0" w:name="_Hlk201060355"/>
      <w:r w:rsidRPr="00DC106E">
        <w:rPr>
          <w:rFonts w:ascii="David" w:hAnsi="David" w:cs="David" w:hint="cs"/>
          <w:b/>
          <w:bCs/>
          <w:color w:val="auto"/>
          <w:sz w:val="32"/>
          <w:szCs w:val="32"/>
          <w:u w:val="single"/>
          <w:rtl/>
        </w:rPr>
        <w:t xml:space="preserve">תצהיר </w:t>
      </w:r>
      <w:r w:rsidRPr="00DC106E">
        <w:rPr>
          <w:rFonts w:ascii="David" w:hAnsi="David" w:cs="David" w:hint="cs"/>
          <w:b/>
          <w:bCs/>
          <w:color w:val="auto"/>
          <w:sz w:val="32"/>
          <w:szCs w:val="32"/>
          <w:u w:val="single"/>
          <w:rtl/>
        </w:rPr>
        <w:t>לפי חוק עסקאות גופים ציבוריים</w:t>
      </w:r>
    </w:p>
    <w:p w14:paraId="730ECB2E" w14:textId="77777777" w:rsidR="00DC106E" w:rsidRDefault="00DC106E" w:rsidP="00DC106E">
      <w:pPr>
        <w:spacing w:before="120" w:after="120" w:line="276" w:lineRule="auto"/>
        <w:rPr>
          <w:rFonts w:ascii="David" w:eastAsia="Calibri" w:hAnsi="David" w:cs="David"/>
          <w:rtl/>
        </w:rPr>
      </w:pPr>
    </w:p>
    <w:p w14:paraId="14C1CE0C" w14:textId="3DA4B70A" w:rsidR="00DC106E" w:rsidRPr="00F106A0" w:rsidRDefault="00DC106E" w:rsidP="00DC106E">
      <w:pPr>
        <w:spacing w:before="120" w:after="120" w:line="276" w:lineRule="auto"/>
        <w:rPr>
          <w:rFonts w:ascii="David" w:eastAsia="Calibri" w:hAnsi="David" w:cs="David"/>
          <w:rtl/>
        </w:rPr>
      </w:pPr>
      <w:r w:rsidRPr="00F106A0">
        <w:rPr>
          <w:rFonts w:ascii="David" w:eastAsia="Calibri" w:hAnsi="David" w:cs="David"/>
          <w:rtl/>
        </w:rPr>
        <w:t>אני הח"מ __________ ת.ז. _______________ לאחר שהוזהרתי כי עלי לומר את האמת וכי אהיה צפוי לעונשים הקבועים בחוק אם לא אעשה כן, מצהיר בזאת כדלקמן:</w:t>
      </w:r>
    </w:p>
    <w:p w14:paraId="2DCA5388" w14:textId="1C7F52BC" w:rsidR="00DC106E" w:rsidRPr="00F106A0" w:rsidRDefault="00DC106E" w:rsidP="00DC106E">
      <w:pPr>
        <w:pStyle w:val="a9"/>
        <w:keepLines w:val="0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left"/>
        <w:rPr>
          <w:rFonts w:ascii="David" w:hAnsi="David" w:cs="David"/>
          <w:b/>
          <w:bCs/>
          <w:noProof/>
          <w:u w:val="single"/>
          <w:lang w:bidi="ar-AE"/>
        </w:rPr>
      </w:pPr>
      <w:r w:rsidRPr="00D55DC9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t>שמירה על דיני העבודה</w:t>
      </w:r>
    </w:p>
    <w:p w14:paraId="45F34A91" w14:textId="77777777" w:rsidR="00DC106E" w:rsidRPr="004472E0" w:rsidRDefault="00DC106E" w:rsidP="00DC106E">
      <w:pPr>
        <w:pStyle w:val="a9"/>
        <w:keepLines w:val="0"/>
        <w:numPr>
          <w:ilvl w:val="1"/>
          <w:numId w:val="1"/>
        </w:numPr>
        <w:spacing w:before="120" w:after="120" w:line="276" w:lineRule="auto"/>
        <w:ind w:left="873" w:hanging="516"/>
        <w:contextualSpacing w:val="0"/>
        <w:rPr>
          <w:rFonts w:ascii="David" w:hAnsi="David" w:cs="David"/>
          <w:b/>
          <w:bCs/>
          <w:noProof/>
          <w:u w:val="single"/>
          <w:lang w:bidi="ar-AE"/>
        </w:rPr>
      </w:pPr>
      <w:r w:rsidRPr="004472E0">
        <w:rPr>
          <w:rFonts w:ascii="David" w:eastAsia="Calibri" w:hAnsi="David" w:cs="David"/>
          <w:noProof/>
          <w:rtl/>
        </w:rPr>
        <w:t>הנני מצהיר כי המציע פועל בהתאם לחוק עובדים זרים (איסור העסקה שלא כדין והבטחת תנאים הוגנים), תשנ"א-1991 (להלן: "</w:t>
      </w:r>
      <w:r w:rsidRPr="004472E0">
        <w:rPr>
          <w:rFonts w:ascii="David" w:eastAsia="Calibri" w:hAnsi="David" w:cs="David"/>
          <w:b/>
          <w:bCs/>
          <w:noProof/>
          <w:u w:val="single"/>
          <w:rtl/>
        </w:rPr>
        <w:t>חוק עובדים זרים</w:t>
      </w:r>
      <w:r w:rsidRPr="004472E0">
        <w:rPr>
          <w:rFonts w:ascii="David" w:eastAsia="Calibri" w:hAnsi="David" w:cs="David"/>
          <w:noProof/>
          <w:rtl/>
        </w:rPr>
        <w:t>").</w:t>
      </w:r>
    </w:p>
    <w:p w14:paraId="2180856D" w14:textId="77777777" w:rsidR="00DC106E" w:rsidRPr="004472E0" w:rsidRDefault="00DC106E" w:rsidP="00DC106E">
      <w:pPr>
        <w:pStyle w:val="a9"/>
        <w:keepLines w:val="0"/>
        <w:numPr>
          <w:ilvl w:val="1"/>
          <w:numId w:val="1"/>
        </w:numPr>
        <w:spacing w:before="120" w:after="120" w:line="276" w:lineRule="auto"/>
        <w:ind w:left="873" w:hanging="516"/>
        <w:contextualSpacing w:val="0"/>
        <w:rPr>
          <w:rFonts w:ascii="David" w:hAnsi="David" w:cs="David"/>
          <w:b/>
          <w:bCs/>
          <w:noProof/>
          <w:u w:val="single"/>
          <w:lang w:bidi="ar-AE"/>
        </w:rPr>
      </w:pPr>
      <w:r w:rsidRPr="004472E0">
        <w:rPr>
          <w:rFonts w:ascii="David" w:eastAsia="Calibri" w:hAnsi="David" w:cs="David"/>
          <w:noProof/>
          <w:rtl/>
        </w:rPr>
        <w:t xml:space="preserve">מבלי לגרוע מתוקף האמור לעיל, הנני מצהיר כי מתקיים במציע </w:t>
      </w:r>
      <w:r w:rsidRPr="00767D17">
        <w:rPr>
          <w:rFonts w:ascii="David" w:eastAsia="Calibri" w:hAnsi="David" w:cs="David"/>
          <w:b/>
          <w:bCs/>
          <w:noProof/>
          <w:rtl/>
        </w:rPr>
        <w:t>אחד מאלה</w:t>
      </w:r>
      <w:r>
        <w:rPr>
          <w:rFonts w:ascii="David" w:eastAsia="Calibri" w:hAnsi="David" w:cs="David" w:hint="cs"/>
          <w:noProof/>
          <w:rtl/>
        </w:rPr>
        <w:t>:</w:t>
      </w:r>
    </w:p>
    <w:p w14:paraId="5A8B7DE3" w14:textId="77777777" w:rsidR="00DC106E" w:rsidRPr="004472E0" w:rsidRDefault="00DC106E" w:rsidP="00DC106E">
      <w:pPr>
        <w:pStyle w:val="a9"/>
        <w:keepLines w:val="0"/>
        <w:numPr>
          <w:ilvl w:val="2"/>
          <w:numId w:val="1"/>
        </w:numPr>
        <w:spacing w:before="120" w:after="120" w:line="276" w:lineRule="auto"/>
        <w:ind w:left="1587" w:hanging="738"/>
        <w:contextualSpacing w:val="0"/>
        <w:rPr>
          <w:rFonts w:ascii="David" w:hAnsi="David" w:cs="David"/>
          <w:b/>
          <w:bCs/>
          <w:noProof/>
          <w:u w:val="single"/>
          <w:lang w:bidi="ar-AE"/>
        </w:rPr>
      </w:pPr>
      <w:r w:rsidRPr="004472E0">
        <w:rPr>
          <w:rFonts w:ascii="David" w:eastAsia="Calibri" w:hAnsi="David" w:cs="David"/>
          <w:noProof/>
          <w:rtl/>
        </w:rPr>
        <w:t>המציע או בעל הזיקה אליו לא הורשעו בפסק דין חלוט ביותר משתי עבירות לפי חוק עובדים זרים.</w:t>
      </w:r>
    </w:p>
    <w:p w14:paraId="34695EC2" w14:textId="77777777" w:rsidR="00DC106E" w:rsidRPr="004472E0" w:rsidRDefault="00DC106E" w:rsidP="00DC106E">
      <w:pPr>
        <w:pStyle w:val="a9"/>
        <w:keepLines w:val="0"/>
        <w:numPr>
          <w:ilvl w:val="2"/>
          <w:numId w:val="1"/>
        </w:numPr>
        <w:spacing w:before="120" w:after="120" w:line="276" w:lineRule="auto"/>
        <w:ind w:left="1587" w:hanging="738"/>
        <w:contextualSpacing w:val="0"/>
        <w:rPr>
          <w:rFonts w:ascii="David" w:hAnsi="David" w:cs="David"/>
          <w:b/>
          <w:bCs/>
          <w:noProof/>
          <w:u w:val="single"/>
          <w:lang w:bidi="ar-AE"/>
        </w:rPr>
      </w:pPr>
      <w:r w:rsidRPr="004472E0">
        <w:rPr>
          <w:rFonts w:ascii="David" w:eastAsia="Calibri" w:hAnsi="David" w:cs="David"/>
          <w:noProof/>
          <w:rtl/>
        </w:rPr>
        <w:t>אם המציע או בעל זיקה אליו הורשעו בפסק דין חלוט ביותר משתי עבירות לפי חוק עובדים זרים, במועד האחרון להגשת ההצעות למכרז חלפה שנה אחת לפחות ממועד ההרשעה האחרונה. (*) (סעיף 2ב(ב)(1) לחוק עסקאות גופים ציבוריים, תשל"ו-1976)</w:t>
      </w:r>
    </w:p>
    <w:p w14:paraId="49650487" w14:textId="59A68503" w:rsidR="00DC106E" w:rsidRPr="00F106A0" w:rsidRDefault="00DC106E" w:rsidP="00DC106E">
      <w:pPr>
        <w:pStyle w:val="a9"/>
        <w:keepLines w:val="0"/>
        <w:numPr>
          <w:ilvl w:val="2"/>
          <w:numId w:val="1"/>
        </w:numPr>
        <w:spacing w:before="120" w:after="120" w:line="276" w:lineRule="auto"/>
        <w:ind w:left="1587" w:hanging="738"/>
        <w:contextualSpacing w:val="0"/>
        <w:jc w:val="left"/>
        <w:rPr>
          <w:rFonts w:ascii="David" w:hAnsi="David" w:cs="David"/>
          <w:b/>
          <w:bCs/>
          <w:noProof/>
          <w:u w:val="single"/>
          <w:rtl/>
          <w:lang w:bidi="ar-AE"/>
        </w:rPr>
      </w:pPr>
      <w:r>
        <w:rPr>
          <w:rFonts w:ascii="David" w:eastAsia="Calibri" w:hAnsi="David" w:cs="David" w:hint="cs"/>
          <w:noProof/>
          <w:rtl/>
        </w:rPr>
        <w:t xml:space="preserve">אם </w:t>
      </w:r>
      <w:r w:rsidRPr="004472E0">
        <w:rPr>
          <w:rFonts w:ascii="David" w:eastAsia="Calibri" w:hAnsi="David" w:cs="David"/>
          <w:noProof/>
          <w:rtl/>
        </w:rPr>
        <w:t xml:space="preserve">זה </w:t>
      </w:r>
      <w:r w:rsidRPr="004472E0">
        <w:rPr>
          <w:rFonts w:ascii="David" w:eastAsia="Calibri" w:hAnsi="David" w:cs="David"/>
          <w:b/>
          <w:bCs/>
          <w:noProof/>
          <w:rtl/>
        </w:rPr>
        <w:t>אינו</w:t>
      </w:r>
      <w:r w:rsidRPr="004472E0">
        <w:rPr>
          <w:rFonts w:ascii="David" w:eastAsia="Calibri" w:hAnsi="David" w:cs="David"/>
          <w:noProof/>
          <w:rtl/>
        </w:rPr>
        <w:t xml:space="preserve"> המצב, הריני לפרט כי:</w:t>
      </w:r>
      <w:r w:rsidRPr="004472E0">
        <w:rPr>
          <w:rFonts w:ascii="David" w:eastAsia="Calibri" w:hAnsi="David" w:cs="David" w:hint="cs"/>
          <w:noProof/>
          <w:rtl/>
        </w:rPr>
        <w:t xml:space="preserve"> </w:t>
      </w:r>
      <w:r w:rsidRPr="00F106A0">
        <w:rPr>
          <w:rFonts w:ascii="David" w:eastAsia="Calibri" w:hAnsi="David" w:cs="David"/>
          <w:noProof/>
          <w:rtl/>
        </w:rPr>
        <w:t>__________________________________________________________________________________________________________________________________</w:t>
      </w:r>
      <w:r>
        <w:rPr>
          <w:rFonts w:ascii="David" w:eastAsia="Calibri" w:hAnsi="David" w:cs="David" w:hint="cs"/>
          <w:noProof/>
          <w:rtl/>
        </w:rPr>
        <w:t>____________________</w:t>
      </w:r>
      <w:r w:rsidRPr="00F106A0">
        <w:rPr>
          <w:rFonts w:ascii="David" w:eastAsia="Calibri" w:hAnsi="David" w:cs="David"/>
          <w:noProof/>
          <w:rtl/>
        </w:rPr>
        <w:t>_______________</w:t>
      </w:r>
      <w:r w:rsidR="00767D17">
        <w:rPr>
          <w:rFonts w:ascii="David" w:eastAsia="Calibri" w:hAnsi="David" w:cs="David" w:hint="cs"/>
          <w:noProof/>
          <w:rtl/>
        </w:rPr>
        <w:t>_________________________________</w:t>
      </w:r>
    </w:p>
    <w:p w14:paraId="436B96E5" w14:textId="77777777" w:rsidR="00DC106E" w:rsidRPr="004472E0" w:rsidRDefault="00DC106E" w:rsidP="00DC106E">
      <w:pPr>
        <w:pStyle w:val="a9"/>
        <w:keepLines w:val="0"/>
        <w:numPr>
          <w:ilvl w:val="1"/>
          <w:numId w:val="1"/>
        </w:numPr>
        <w:spacing w:before="120" w:after="120" w:line="276" w:lineRule="auto"/>
        <w:ind w:left="873" w:hanging="516"/>
        <w:contextualSpacing w:val="0"/>
        <w:rPr>
          <w:rFonts w:ascii="David" w:eastAsia="Calibri" w:hAnsi="David" w:cs="David"/>
          <w:noProof/>
        </w:rPr>
      </w:pPr>
      <w:r w:rsidRPr="004472E0">
        <w:rPr>
          <w:rFonts w:ascii="David" w:eastAsia="Calibri" w:hAnsi="David" w:cs="David"/>
          <w:noProof/>
          <w:rtl/>
        </w:rPr>
        <w:t xml:space="preserve">הנני מצהיר כי המציע פועל בהתאם לחוק שכר מינימום, התשמ"ז-1987 (להלן: </w:t>
      </w:r>
      <w:r w:rsidRPr="004472E0">
        <w:rPr>
          <w:rFonts w:ascii="David" w:eastAsia="Calibri" w:hAnsi="David" w:cs="David"/>
          <w:b/>
          <w:bCs/>
          <w:noProof/>
          <w:rtl/>
        </w:rPr>
        <w:t>"</w:t>
      </w:r>
      <w:r w:rsidRPr="004472E0">
        <w:rPr>
          <w:rFonts w:ascii="David" w:eastAsia="Calibri" w:hAnsi="David" w:cs="David"/>
          <w:b/>
          <w:bCs/>
          <w:noProof/>
          <w:u w:val="single"/>
          <w:rtl/>
        </w:rPr>
        <w:t>חוק</w:t>
      </w:r>
      <w:r w:rsidRPr="004472E0">
        <w:rPr>
          <w:rFonts w:ascii="David" w:eastAsia="Calibri" w:hAnsi="David" w:cs="David"/>
          <w:noProof/>
          <w:u w:val="single"/>
          <w:rtl/>
        </w:rPr>
        <w:t xml:space="preserve"> </w:t>
      </w:r>
      <w:r w:rsidRPr="004472E0">
        <w:rPr>
          <w:rFonts w:ascii="David" w:eastAsia="Calibri" w:hAnsi="David" w:cs="David"/>
          <w:b/>
          <w:bCs/>
          <w:noProof/>
          <w:u w:val="single"/>
          <w:rtl/>
        </w:rPr>
        <w:t>שכר מינימום</w:t>
      </w:r>
      <w:r w:rsidRPr="004472E0">
        <w:rPr>
          <w:rFonts w:ascii="David" w:eastAsia="Calibri" w:hAnsi="David" w:cs="David"/>
          <w:noProof/>
          <w:rtl/>
        </w:rPr>
        <w:t>"), ומשלם שכר עבודה לעובדיו בקביעות ובמועד כמתחייב מחוקי העבודה, צווי ההרחבה, ההסכמים הקיבוציים וההסכמים האישיים החלים עליו.</w:t>
      </w:r>
    </w:p>
    <w:p w14:paraId="11889F98" w14:textId="77777777" w:rsidR="00DC106E" w:rsidRPr="004472E0" w:rsidRDefault="00DC106E" w:rsidP="00DC106E">
      <w:pPr>
        <w:pStyle w:val="a9"/>
        <w:keepLines w:val="0"/>
        <w:numPr>
          <w:ilvl w:val="1"/>
          <w:numId w:val="1"/>
        </w:numPr>
        <w:spacing w:before="120" w:after="120" w:line="276" w:lineRule="auto"/>
        <w:ind w:left="873" w:hanging="516"/>
        <w:contextualSpacing w:val="0"/>
        <w:rPr>
          <w:rFonts w:ascii="David" w:eastAsia="Calibri" w:hAnsi="David" w:cs="David"/>
          <w:noProof/>
        </w:rPr>
      </w:pPr>
      <w:r w:rsidRPr="004472E0">
        <w:rPr>
          <w:rFonts w:ascii="David" w:eastAsia="Calibri" w:hAnsi="David" w:cs="David"/>
          <w:noProof/>
          <w:rtl/>
        </w:rPr>
        <w:t xml:space="preserve">מבלי לגרוע מתוקף האמור לעיל, הנני מצהיר כי מתקיים במציע </w:t>
      </w:r>
      <w:r w:rsidRPr="00767D17">
        <w:rPr>
          <w:rFonts w:ascii="David" w:eastAsia="Calibri" w:hAnsi="David" w:cs="David"/>
          <w:b/>
          <w:bCs/>
          <w:noProof/>
          <w:rtl/>
        </w:rPr>
        <w:t>אחד מאלה</w:t>
      </w:r>
      <w:r>
        <w:rPr>
          <w:rFonts w:ascii="David" w:eastAsia="Calibri" w:hAnsi="David" w:cs="David" w:hint="cs"/>
          <w:noProof/>
          <w:rtl/>
        </w:rPr>
        <w:t>:</w:t>
      </w:r>
    </w:p>
    <w:p w14:paraId="415F39E0" w14:textId="77777777" w:rsidR="00DC106E" w:rsidRPr="00F106A0" w:rsidRDefault="00DC106E" w:rsidP="00DC106E">
      <w:pPr>
        <w:numPr>
          <w:ilvl w:val="2"/>
          <w:numId w:val="1"/>
        </w:numPr>
        <w:spacing w:before="120" w:after="120" w:line="276" w:lineRule="auto"/>
        <w:ind w:left="1587" w:hanging="709"/>
        <w:rPr>
          <w:rFonts w:ascii="David" w:eastAsia="Calibri" w:hAnsi="David" w:cs="David"/>
          <w:noProof/>
        </w:rPr>
      </w:pPr>
      <w:r w:rsidRPr="00F106A0">
        <w:rPr>
          <w:rFonts w:ascii="David" w:eastAsia="Calibri" w:hAnsi="David" w:cs="David"/>
          <w:noProof/>
          <w:rtl/>
        </w:rPr>
        <w:t>המציע או בעל זיקה אליו לא הורשעו בפסק דין חלוט ביותר משתי עבירות לפי חוק שכר מינימום.</w:t>
      </w:r>
    </w:p>
    <w:p w14:paraId="7D3C0DEE" w14:textId="77777777" w:rsidR="00DC106E" w:rsidRPr="00F106A0" w:rsidRDefault="00DC106E" w:rsidP="00DC106E">
      <w:pPr>
        <w:numPr>
          <w:ilvl w:val="2"/>
          <w:numId w:val="1"/>
        </w:numPr>
        <w:spacing w:before="120" w:after="120" w:line="276" w:lineRule="auto"/>
        <w:ind w:left="1587" w:hanging="709"/>
        <w:rPr>
          <w:rFonts w:ascii="David" w:eastAsia="Calibri" w:hAnsi="David" w:cs="David"/>
          <w:noProof/>
        </w:rPr>
      </w:pPr>
      <w:r w:rsidRPr="00F106A0">
        <w:rPr>
          <w:rFonts w:ascii="David" w:eastAsia="Calibri" w:hAnsi="David" w:cs="David"/>
          <w:noProof/>
          <w:rtl/>
        </w:rPr>
        <w:t>אם המציע או בעל זיקה אליו הורשעו בפסק דין חלוט ביותר משתי עבירות לפי חוק שכר מינימום – במועד האחרון להגשת ההצעות למכרז חלפה שנה אחת לפחות ממועד ההרשעה האחרונה. (*) (סעיף 2ב(ב)(1) לחוק עסקאות גופים ציבוריים, תשל"ו-1976)</w:t>
      </w:r>
    </w:p>
    <w:p w14:paraId="03EF4F36" w14:textId="77777777" w:rsidR="00DC106E" w:rsidRPr="00F106A0" w:rsidRDefault="00DC106E" w:rsidP="00DC106E">
      <w:pPr>
        <w:numPr>
          <w:ilvl w:val="2"/>
          <w:numId w:val="1"/>
        </w:numPr>
        <w:spacing w:before="120" w:after="120" w:line="276" w:lineRule="auto"/>
        <w:ind w:left="1587" w:hanging="709"/>
        <w:rPr>
          <w:rFonts w:ascii="David" w:eastAsia="Calibri" w:hAnsi="David" w:cs="David"/>
          <w:noProof/>
        </w:rPr>
      </w:pPr>
      <w:r w:rsidRPr="00F106A0">
        <w:rPr>
          <w:rFonts w:ascii="David" w:eastAsia="Calibri" w:hAnsi="David" w:cs="David"/>
          <w:noProof/>
          <w:rtl/>
        </w:rPr>
        <w:t>לעניין סעיף זה:</w:t>
      </w:r>
    </w:p>
    <w:p w14:paraId="0EBE85E4" w14:textId="77777777" w:rsidR="00DC106E" w:rsidRPr="00F106A0" w:rsidRDefault="00DC106E" w:rsidP="00DC106E">
      <w:pPr>
        <w:numPr>
          <w:ilvl w:val="3"/>
          <w:numId w:val="1"/>
        </w:numPr>
        <w:spacing w:before="120" w:after="120" w:line="276" w:lineRule="auto"/>
        <w:ind w:left="2437" w:hanging="850"/>
        <w:rPr>
          <w:rFonts w:ascii="David" w:eastAsia="Calibri" w:hAnsi="David" w:cs="David"/>
          <w:noProof/>
        </w:rPr>
      </w:pPr>
      <w:r w:rsidRPr="00F106A0">
        <w:rPr>
          <w:rFonts w:ascii="David" w:eastAsia="Calibri" w:hAnsi="David" w:cs="David"/>
          <w:noProof/>
          <w:rtl/>
        </w:rPr>
        <w:t>"</w:t>
      </w:r>
      <w:r w:rsidRPr="00F106A0">
        <w:rPr>
          <w:rFonts w:ascii="David" w:eastAsia="Calibri" w:hAnsi="David" w:cs="David"/>
          <w:b/>
          <w:bCs/>
          <w:noProof/>
          <w:rtl/>
        </w:rPr>
        <w:t>בעל זיקה</w:t>
      </w:r>
      <w:r w:rsidRPr="00F106A0">
        <w:rPr>
          <w:rFonts w:ascii="David" w:eastAsia="Calibri" w:hAnsi="David" w:cs="David"/>
          <w:noProof/>
          <w:rtl/>
        </w:rPr>
        <w:t>" - תאגיד שבשליטת המציע, נושא משרה אצל המציע, בעל שליטה במציע, תאגיד אחר שבעל השליטה במציע הנו בעל השליטה גם בו.</w:t>
      </w:r>
    </w:p>
    <w:p w14:paraId="3E2322F1" w14:textId="77777777" w:rsidR="00DC106E" w:rsidRPr="00F106A0" w:rsidRDefault="00DC106E" w:rsidP="00DC106E">
      <w:pPr>
        <w:numPr>
          <w:ilvl w:val="3"/>
          <w:numId w:val="1"/>
        </w:numPr>
        <w:spacing w:before="120" w:after="120" w:line="276" w:lineRule="auto"/>
        <w:ind w:left="2437" w:hanging="850"/>
        <w:rPr>
          <w:rFonts w:ascii="David" w:eastAsia="Calibri" w:hAnsi="David" w:cs="David"/>
          <w:noProof/>
        </w:rPr>
      </w:pPr>
      <w:r w:rsidRPr="00F106A0">
        <w:rPr>
          <w:rFonts w:ascii="David" w:eastAsia="Calibri" w:hAnsi="David" w:cs="David"/>
          <w:noProof/>
          <w:rtl/>
        </w:rPr>
        <w:t>"</w:t>
      </w:r>
      <w:r w:rsidRPr="00F106A0">
        <w:rPr>
          <w:rFonts w:ascii="David" w:eastAsia="Calibri" w:hAnsi="David" w:cs="David"/>
          <w:b/>
          <w:bCs/>
          <w:noProof/>
          <w:rtl/>
        </w:rPr>
        <w:t>שליטה</w:t>
      </w:r>
      <w:r w:rsidRPr="00F106A0">
        <w:rPr>
          <w:rFonts w:ascii="David" w:eastAsia="Calibri" w:hAnsi="David" w:cs="David"/>
          <w:noProof/>
          <w:rtl/>
        </w:rPr>
        <w:t>" - כמשמעותה בחוק הבנקאות (רישוי), התשמ"א-1981.</w:t>
      </w:r>
    </w:p>
    <w:p w14:paraId="65004A58" w14:textId="0F2EBD43" w:rsidR="00DC106E" w:rsidRPr="00F106A0" w:rsidRDefault="00DC106E" w:rsidP="00DC106E">
      <w:pPr>
        <w:numPr>
          <w:ilvl w:val="2"/>
          <w:numId w:val="1"/>
        </w:numPr>
        <w:spacing w:before="120" w:after="120" w:line="276" w:lineRule="auto"/>
        <w:ind w:left="1445" w:hanging="709"/>
        <w:rPr>
          <w:rFonts w:ascii="David" w:eastAsia="Calibri" w:hAnsi="David" w:cs="David"/>
          <w:noProof/>
        </w:rPr>
      </w:pPr>
      <w:r>
        <w:rPr>
          <w:rFonts w:ascii="David" w:eastAsia="Calibri" w:hAnsi="David" w:cs="David" w:hint="cs"/>
          <w:noProof/>
          <w:rtl/>
        </w:rPr>
        <w:t xml:space="preserve">אם </w:t>
      </w:r>
      <w:r w:rsidRPr="00F106A0">
        <w:rPr>
          <w:rFonts w:ascii="David" w:eastAsia="Calibri" w:hAnsi="David" w:cs="David"/>
          <w:noProof/>
          <w:rtl/>
        </w:rPr>
        <w:t xml:space="preserve">זה </w:t>
      </w:r>
      <w:r w:rsidRPr="00F106A0">
        <w:rPr>
          <w:rFonts w:ascii="David" w:eastAsia="Calibri" w:hAnsi="David" w:cs="David"/>
          <w:b/>
          <w:bCs/>
          <w:noProof/>
          <w:rtl/>
        </w:rPr>
        <w:t>אינו</w:t>
      </w:r>
      <w:r w:rsidRPr="00F106A0">
        <w:rPr>
          <w:rFonts w:ascii="David" w:eastAsia="Calibri" w:hAnsi="David" w:cs="David"/>
          <w:noProof/>
          <w:rtl/>
        </w:rPr>
        <w:t xml:space="preserve"> המצב, הריני לפרט כי:</w:t>
      </w:r>
    </w:p>
    <w:p w14:paraId="57310728" w14:textId="6F6FF481" w:rsidR="00DC106E" w:rsidRPr="00F106A0" w:rsidRDefault="00DC106E" w:rsidP="00DC106E">
      <w:pPr>
        <w:spacing w:before="120" w:after="120" w:line="276" w:lineRule="auto"/>
        <w:ind w:left="1446"/>
        <w:rPr>
          <w:rFonts w:ascii="David" w:eastAsia="Calibri" w:hAnsi="David" w:cs="David"/>
          <w:noProof/>
        </w:rPr>
      </w:pPr>
      <w:r w:rsidRPr="00F106A0">
        <w:rPr>
          <w:rFonts w:ascii="David" w:eastAsia="Calibri" w:hAnsi="David" w:cs="David"/>
          <w:noProof/>
          <w:rtl/>
        </w:rPr>
        <w:t>___________________________________________________________________________________________________________________________________________________________________</w:t>
      </w:r>
      <w:r>
        <w:rPr>
          <w:rFonts w:ascii="David" w:eastAsia="Calibri" w:hAnsi="David" w:cs="David" w:hint="cs"/>
          <w:noProof/>
          <w:rtl/>
        </w:rPr>
        <w:t>_________</w:t>
      </w:r>
      <w:r w:rsidRPr="00F106A0">
        <w:rPr>
          <w:rFonts w:ascii="David" w:eastAsia="Calibri" w:hAnsi="David" w:cs="David"/>
          <w:noProof/>
          <w:rtl/>
        </w:rPr>
        <w:t>_________________</w:t>
      </w:r>
      <w:r w:rsidR="00767D17">
        <w:rPr>
          <w:rFonts w:ascii="David" w:eastAsia="Calibri" w:hAnsi="David" w:cs="David" w:hint="cs"/>
          <w:noProof/>
          <w:rtl/>
        </w:rPr>
        <w:t>____________</w:t>
      </w:r>
    </w:p>
    <w:p w14:paraId="0EEC66AC" w14:textId="05CE643F" w:rsidR="00DC106E" w:rsidRPr="00404138" w:rsidRDefault="00DC106E" w:rsidP="00DC106E">
      <w:pPr>
        <w:pStyle w:val="a9"/>
        <w:keepLines w:val="0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left"/>
        <w:rPr>
          <w:rFonts w:ascii="David" w:hAnsi="David" w:cs="David"/>
          <w:b/>
          <w:bCs/>
          <w:noProof/>
          <w:u w:val="single"/>
        </w:rPr>
      </w:pPr>
      <w:r w:rsidRPr="00D55DC9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t>ייצוג הולם לאנשים עם מוגבלות</w:t>
      </w:r>
      <w:r w:rsidRPr="00404138">
        <w:rPr>
          <w:rFonts w:ascii="David" w:hAnsi="David" w:cs="David" w:hint="cs"/>
          <w:noProof/>
          <w:rtl/>
        </w:rPr>
        <w:t xml:space="preserve"> </w:t>
      </w:r>
    </w:p>
    <w:p w14:paraId="1E2B7F7F" w14:textId="77777777" w:rsidR="00DC106E" w:rsidRPr="004472E0" w:rsidRDefault="00DC106E" w:rsidP="00DC106E">
      <w:pPr>
        <w:pStyle w:val="a9"/>
        <w:keepLines w:val="0"/>
        <w:numPr>
          <w:ilvl w:val="1"/>
          <w:numId w:val="1"/>
        </w:numPr>
        <w:spacing w:before="120" w:after="120" w:line="276" w:lineRule="auto"/>
        <w:ind w:left="873" w:hanging="516"/>
        <w:contextualSpacing w:val="0"/>
        <w:rPr>
          <w:rFonts w:ascii="David" w:hAnsi="David" w:cs="David"/>
          <w:noProof/>
        </w:rPr>
      </w:pPr>
      <w:r w:rsidRPr="004472E0">
        <w:rPr>
          <w:rFonts w:ascii="David" w:hAnsi="David" w:cs="David"/>
          <w:noProof/>
          <w:rtl/>
        </w:rPr>
        <w:t>הנני מצהיר כי במציע מתקיים אחד מאלה:</w:t>
      </w:r>
    </w:p>
    <w:p w14:paraId="05C6E8A8" w14:textId="77777777" w:rsidR="00DC106E" w:rsidRPr="004472E0" w:rsidRDefault="00DC106E" w:rsidP="00DC106E">
      <w:pPr>
        <w:pStyle w:val="a9"/>
        <w:keepLines w:val="0"/>
        <w:numPr>
          <w:ilvl w:val="2"/>
          <w:numId w:val="1"/>
        </w:numPr>
        <w:spacing w:before="120" w:after="120" w:line="276" w:lineRule="auto"/>
        <w:ind w:left="1445" w:hanging="709"/>
        <w:contextualSpacing w:val="0"/>
        <w:rPr>
          <w:rFonts w:ascii="David" w:hAnsi="David" w:cs="David"/>
          <w:noProof/>
          <w:rtl/>
        </w:rPr>
      </w:pPr>
      <w:r w:rsidRPr="004472E0">
        <w:rPr>
          <w:rFonts w:ascii="David" w:hAnsi="David" w:cs="David"/>
          <w:noProof/>
          <w:rtl/>
        </w:rPr>
        <w:t xml:space="preserve">המציע מעסיק 25 עובדים או פחות ולכן הוראות סעיף 9 לחוק שוויון זכויות לאנשים עם מוגבלות, התשנ"ח-1998 (להלן: </w:t>
      </w:r>
      <w:r w:rsidRPr="004472E0">
        <w:rPr>
          <w:rFonts w:ascii="David" w:hAnsi="David" w:cs="David"/>
          <w:bCs/>
          <w:noProof/>
          <w:rtl/>
        </w:rPr>
        <w:t>"</w:t>
      </w:r>
      <w:r w:rsidRPr="004472E0">
        <w:rPr>
          <w:rFonts w:ascii="David" w:hAnsi="David" w:cs="David"/>
          <w:bCs/>
          <w:noProof/>
          <w:u w:val="single"/>
          <w:rtl/>
        </w:rPr>
        <w:t>חוק שוויון זכויות</w:t>
      </w:r>
      <w:r w:rsidRPr="004472E0">
        <w:rPr>
          <w:rFonts w:ascii="David" w:hAnsi="David" w:cs="David"/>
          <w:bCs/>
          <w:noProof/>
          <w:rtl/>
        </w:rPr>
        <w:t>"</w:t>
      </w:r>
      <w:r w:rsidRPr="004472E0">
        <w:rPr>
          <w:rFonts w:ascii="David" w:hAnsi="David" w:cs="David"/>
          <w:noProof/>
          <w:rtl/>
        </w:rPr>
        <w:t>), אינן חלות עליו;</w:t>
      </w:r>
    </w:p>
    <w:p w14:paraId="3AD82D61" w14:textId="77777777" w:rsidR="00DC106E" w:rsidRPr="004472E0" w:rsidRDefault="00DC106E" w:rsidP="00DC106E">
      <w:pPr>
        <w:pStyle w:val="a9"/>
        <w:keepLines w:val="0"/>
        <w:numPr>
          <w:ilvl w:val="2"/>
          <w:numId w:val="1"/>
        </w:numPr>
        <w:spacing w:before="120" w:after="120" w:line="276" w:lineRule="auto"/>
        <w:ind w:left="1445" w:hanging="709"/>
        <w:contextualSpacing w:val="0"/>
        <w:jc w:val="left"/>
        <w:rPr>
          <w:rFonts w:ascii="David" w:hAnsi="David" w:cs="David"/>
          <w:noProof/>
          <w:rtl/>
        </w:rPr>
      </w:pPr>
      <w:r w:rsidRPr="004472E0">
        <w:rPr>
          <w:rFonts w:ascii="David" w:hAnsi="David" w:cs="David"/>
          <w:noProof/>
          <w:rtl/>
        </w:rPr>
        <w:t>הוראות סעיף 9 לחוק שוויון זכויות חלות על המציע והוא מקיים אותן;</w:t>
      </w:r>
    </w:p>
    <w:p w14:paraId="1251AC7F" w14:textId="7C19FA4C" w:rsidR="00DC106E" w:rsidRPr="004472E0" w:rsidRDefault="00DC106E" w:rsidP="00DC106E">
      <w:pPr>
        <w:pStyle w:val="a9"/>
        <w:keepLines w:val="0"/>
        <w:numPr>
          <w:ilvl w:val="1"/>
          <w:numId w:val="1"/>
        </w:numPr>
        <w:spacing w:before="120" w:after="120" w:line="276" w:lineRule="auto"/>
        <w:ind w:left="873" w:hanging="516"/>
        <w:contextualSpacing w:val="0"/>
        <w:rPr>
          <w:rFonts w:ascii="David" w:hAnsi="David" w:cs="David"/>
          <w:noProof/>
          <w:rtl/>
        </w:rPr>
      </w:pPr>
      <w:r w:rsidRPr="004472E0">
        <w:rPr>
          <w:rFonts w:ascii="David" w:hAnsi="David" w:cs="David"/>
          <w:noProof/>
          <w:rtl/>
        </w:rPr>
        <w:t xml:space="preserve">אם המציע מעסיק 100 עובדים לפחות, הנני מצהיר בזאת על התחייבותו של המציע לפנות למנהל הכללי של משרד העבודה הרווחה והשירותים החברתיים לשם בחינת יישום חובותיו לפי סעיף 9 לחוק שוויון זכויות, ובמידת הצורך – לשם קבלת הנחיות בקשר ליישומן; </w:t>
      </w:r>
      <w:r>
        <w:rPr>
          <w:rFonts w:ascii="David" w:hAnsi="David" w:cs="David" w:hint="cs"/>
          <w:noProof/>
          <w:rtl/>
        </w:rPr>
        <w:t xml:space="preserve">אם </w:t>
      </w:r>
      <w:r w:rsidRPr="004472E0">
        <w:rPr>
          <w:rFonts w:ascii="David" w:hAnsi="David" w:cs="David"/>
          <w:noProof/>
          <w:rtl/>
        </w:rPr>
        <w:t xml:space="preserve">המציע התחייב בעבר לפנות למנהל </w:t>
      </w:r>
      <w:r w:rsidRPr="004472E0">
        <w:rPr>
          <w:rFonts w:ascii="David" w:hAnsi="David" w:cs="David"/>
          <w:noProof/>
          <w:rtl/>
        </w:rPr>
        <w:lastRenderedPageBreak/>
        <w:t>הכללי של משרד העבודה הרווחה והשירותים החברתיים כאמור, הוא מצהיר כי הוא פנה כנדרש ממנו, ואם קיבל הנחיות ליישום חובותיו לפי סעיף 9 לחוק שוויון זכויות, הוא גם פעל ליישומן;</w:t>
      </w:r>
    </w:p>
    <w:p w14:paraId="625337D6" w14:textId="77777777" w:rsidR="00DC106E" w:rsidRPr="004472E0" w:rsidRDefault="00DC106E" w:rsidP="00DC106E">
      <w:pPr>
        <w:pStyle w:val="a9"/>
        <w:keepLines w:val="0"/>
        <w:numPr>
          <w:ilvl w:val="1"/>
          <w:numId w:val="1"/>
        </w:numPr>
        <w:spacing w:before="120" w:after="120" w:line="276" w:lineRule="auto"/>
        <w:ind w:left="873" w:hanging="516"/>
        <w:contextualSpacing w:val="0"/>
        <w:rPr>
          <w:rFonts w:ascii="David" w:hAnsi="David" w:cs="David"/>
          <w:noProof/>
        </w:rPr>
      </w:pPr>
      <w:r w:rsidRPr="004472E0">
        <w:rPr>
          <w:rFonts w:ascii="David" w:hAnsi="David" w:cs="David"/>
          <w:noProof/>
          <w:rtl/>
        </w:rPr>
        <w:t xml:space="preserve">הנני מצהיר כי אם המציע יזכה במכרז, הוא יעביר העתק של תצהיר זה למנהל הכללי של משרד העבודה הרווחה והשירותים החברתיים, בתוך 30 יום ממועד תחילת ההתקשרות. </w:t>
      </w:r>
      <w:r w:rsidRPr="004472E0">
        <w:rPr>
          <w:rFonts w:ascii="David" w:eastAsia="Calibri" w:hAnsi="David" w:cs="David"/>
          <w:noProof/>
          <w:rtl/>
        </w:rPr>
        <w:t>(סעיף 2ב1 לחוק עסקאות גופים ציבוריים, תשל"ו-1976)</w:t>
      </w:r>
    </w:p>
    <w:p w14:paraId="2D91F352" w14:textId="3139EAFD" w:rsidR="00DC106E" w:rsidRPr="004472E0" w:rsidRDefault="00DC106E" w:rsidP="00DC106E">
      <w:pPr>
        <w:pStyle w:val="a9"/>
        <w:keepLines w:val="0"/>
        <w:numPr>
          <w:ilvl w:val="1"/>
          <w:numId w:val="1"/>
        </w:numPr>
        <w:spacing w:before="120" w:after="120" w:line="276" w:lineRule="auto"/>
        <w:ind w:left="873" w:hanging="516"/>
        <w:contextualSpacing w:val="0"/>
        <w:rPr>
          <w:rFonts w:ascii="David" w:hAnsi="David" w:cs="David"/>
          <w:noProof/>
        </w:rPr>
      </w:pPr>
      <w:r>
        <w:rPr>
          <w:rFonts w:ascii="David" w:hAnsi="David" w:cs="David" w:hint="cs"/>
          <w:noProof/>
          <w:rtl/>
        </w:rPr>
        <w:t xml:space="preserve">אם </w:t>
      </w:r>
      <w:r w:rsidRPr="004472E0">
        <w:rPr>
          <w:rFonts w:ascii="David" w:hAnsi="David" w:cs="David"/>
          <w:noProof/>
          <w:rtl/>
        </w:rPr>
        <w:t xml:space="preserve">זה </w:t>
      </w:r>
      <w:r w:rsidRPr="004472E0">
        <w:rPr>
          <w:rFonts w:ascii="David" w:hAnsi="David" w:cs="David"/>
          <w:bCs/>
          <w:noProof/>
          <w:rtl/>
        </w:rPr>
        <w:t>אינו</w:t>
      </w:r>
      <w:r w:rsidRPr="004472E0">
        <w:rPr>
          <w:rFonts w:ascii="David" w:hAnsi="David" w:cs="David"/>
          <w:noProof/>
          <w:rtl/>
        </w:rPr>
        <w:t xml:space="preserve"> המצב, הריני לפרט כי:</w:t>
      </w:r>
    </w:p>
    <w:p w14:paraId="53305DD1" w14:textId="1047BADE" w:rsidR="00DC106E" w:rsidRPr="00F106A0" w:rsidRDefault="00DC106E" w:rsidP="00DC106E">
      <w:pPr>
        <w:spacing w:before="120" w:after="120" w:line="276" w:lineRule="auto"/>
        <w:ind w:left="879"/>
        <w:rPr>
          <w:rFonts w:ascii="David" w:hAnsi="David" w:cs="David"/>
          <w:noProof/>
        </w:rPr>
      </w:pPr>
      <w:r w:rsidRPr="00F106A0">
        <w:rPr>
          <w:rFonts w:ascii="David" w:hAnsi="David" w:cs="David"/>
          <w:noProof/>
          <w:rtl/>
        </w:rPr>
        <w:t>___________________________________________________________________________________________________________________________________________________</w:t>
      </w:r>
      <w:r>
        <w:rPr>
          <w:rFonts w:ascii="David" w:hAnsi="David" w:cs="David" w:hint="cs"/>
          <w:noProof/>
          <w:rtl/>
        </w:rPr>
        <w:t>_______________</w:t>
      </w:r>
      <w:r w:rsidRPr="00F106A0">
        <w:rPr>
          <w:rFonts w:ascii="David" w:hAnsi="David" w:cs="David"/>
          <w:noProof/>
          <w:rtl/>
        </w:rPr>
        <w:t>________________________________</w:t>
      </w:r>
      <w:r>
        <w:rPr>
          <w:rFonts w:ascii="David" w:hAnsi="David" w:cs="David" w:hint="cs"/>
          <w:noProof/>
          <w:rtl/>
        </w:rPr>
        <w:t>_______________</w:t>
      </w:r>
      <w:r w:rsidRPr="00F106A0">
        <w:rPr>
          <w:rFonts w:ascii="David" w:hAnsi="David" w:cs="David"/>
          <w:noProof/>
          <w:rtl/>
        </w:rPr>
        <w:t>_______</w:t>
      </w:r>
    </w:p>
    <w:p w14:paraId="4FE33FA5" w14:textId="77777777" w:rsidR="00DC106E" w:rsidRPr="004472E0" w:rsidRDefault="00DC106E" w:rsidP="00DC106E">
      <w:pPr>
        <w:pStyle w:val="a9"/>
        <w:keepLines w:val="0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rPr>
          <w:rFonts w:ascii="David" w:hAnsi="David" w:cs="David"/>
          <w:sz w:val="20"/>
          <w:szCs w:val="20"/>
          <w:rtl/>
        </w:rPr>
      </w:pPr>
      <w:r w:rsidRPr="004472E0">
        <w:rPr>
          <w:rFonts w:ascii="David" w:hAnsi="David" w:cs="David"/>
          <w:rtl/>
        </w:rPr>
        <w:t>זהו שמי, זו חתימתי ותוכן תצהירי אמת</w:t>
      </w:r>
      <w:r w:rsidRPr="004472E0">
        <w:rPr>
          <w:rFonts w:ascii="David" w:hAnsi="David" w:cs="David"/>
          <w:sz w:val="20"/>
          <w:szCs w:val="20"/>
          <w:rtl/>
        </w:rPr>
        <w:t>.</w:t>
      </w:r>
    </w:p>
    <w:p w14:paraId="5C0D7834" w14:textId="77777777" w:rsidR="00DC106E" w:rsidRPr="00F106A0" w:rsidRDefault="00DC106E" w:rsidP="00DC106E">
      <w:pPr>
        <w:spacing w:line="360" w:lineRule="auto"/>
        <w:jc w:val="right"/>
        <w:rPr>
          <w:rFonts w:ascii="David" w:hAnsi="David" w:cs="David"/>
          <w:noProof/>
          <w:rtl/>
        </w:rPr>
      </w:pPr>
      <w:r w:rsidRPr="00F106A0">
        <w:rPr>
          <w:rFonts w:ascii="David" w:hAnsi="David" w:cs="David"/>
          <w:noProof/>
          <w:rtl/>
        </w:rPr>
        <w:t xml:space="preserve"> _________________</w:t>
      </w:r>
    </w:p>
    <w:p w14:paraId="0BC95383" w14:textId="77777777" w:rsidR="00DC106E" w:rsidRPr="00F106A0" w:rsidRDefault="00DC106E" w:rsidP="00DC106E">
      <w:pPr>
        <w:tabs>
          <w:tab w:val="left" w:pos="1826"/>
        </w:tabs>
        <w:spacing w:line="360" w:lineRule="auto"/>
        <w:ind w:left="5041" w:firstLine="1140"/>
        <w:jc w:val="center"/>
        <w:rPr>
          <w:rFonts w:ascii="David" w:hAnsi="David" w:cs="David"/>
          <w:noProof/>
          <w:rtl/>
        </w:rPr>
      </w:pPr>
      <w:r w:rsidRPr="00F106A0">
        <w:rPr>
          <w:rFonts w:ascii="David" w:hAnsi="David" w:cs="David"/>
          <w:noProof/>
          <w:rtl/>
        </w:rPr>
        <w:t>חתימה</w:t>
      </w:r>
    </w:p>
    <w:p w14:paraId="45957C4A" w14:textId="77777777" w:rsidR="00DC106E" w:rsidRDefault="00DC106E" w:rsidP="00DC106E">
      <w:pPr>
        <w:spacing w:before="240" w:after="12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2CE0976" w14:textId="77777777" w:rsidR="00DC106E" w:rsidRDefault="00DC106E" w:rsidP="00DC106E">
      <w:pPr>
        <w:spacing w:before="240" w:after="12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54DC0E6" w14:textId="77777777" w:rsidR="00DC106E" w:rsidRPr="001A499C" w:rsidRDefault="00DC106E" w:rsidP="00DC106E">
      <w:pPr>
        <w:spacing w:before="240" w:after="12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A499C">
        <w:rPr>
          <w:rFonts w:ascii="David" w:hAnsi="David" w:cs="David"/>
          <w:b/>
          <w:bCs/>
          <w:sz w:val="28"/>
          <w:szCs w:val="28"/>
          <w:u w:val="single"/>
          <w:rtl/>
        </w:rPr>
        <w:t>אישור</w:t>
      </w:r>
    </w:p>
    <w:p w14:paraId="12EDE08B" w14:textId="77777777" w:rsidR="00DC106E" w:rsidRPr="00F106A0" w:rsidRDefault="00DC106E" w:rsidP="00DC106E">
      <w:pPr>
        <w:tabs>
          <w:tab w:val="left" w:pos="1826"/>
        </w:tabs>
        <w:spacing w:after="120" w:line="360" w:lineRule="auto"/>
        <w:rPr>
          <w:rFonts w:ascii="David" w:hAnsi="David" w:cs="David"/>
          <w:noProof/>
          <w:rtl/>
        </w:rPr>
      </w:pPr>
      <w:r w:rsidRPr="00F106A0">
        <w:rPr>
          <w:rFonts w:ascii="David" w:hAnsi="David" w:cs="David"/>
          <w:rtl/>
        </w:rPr>
        <w:t xml:space="preserve">אני הח"מ, _______, עו"ד, </w:t>
      </w:r>
      <w:proofErr w:type="spellStart"/>
      <w:r w:rsidRPr="00F106A0">
        <w:rPr>
          <w:rFonts w:ascii="David" w:hAnsi="David" w:cs="David"/>
          <w:rtl/>
        </w:rPr>
        <w:t>מ.ר</w:t>
      </w:r>
      <w:proofErr w:type="spellEnd"/>
      <w:r w:rsidRPr="00F106A0">
        <w:rPr>
          <w:rFonts w:ascii="David" w:hAnsi="David" w:cs="David"/>
          <w:rtl/>
        </w:rPr>
        <w:t>. ______, מאשר/ת בזאת כי ביום _______, התייצב/ה בפני _______, שהזדהה/תה בפניי באמצעות ת.ז. ____________ / המוכר/ת לי אישית, ולאחר שהזהרתיו/ה כי עליו/ה לומר את האמת בלבד ואת האמת כולה, וכי ת/יהיה צפוי/ה לעונשים הקבועים בחוק אם לא ת/יעשה כן, אישר/ה את נכונות הצהרתו דלעיל וחתם/ה עליה בפני.</w:t>
      </w:r>
    </w:p>
    <w:p w14:paraId="4ACBF5AF" w14:textId="77777777" w:rsidR="00DC106E" w:rsidRPr="00F106A0" w:rsidRDefault="00DC106E" w:rsidP="00DC106E">
      <w:pPr>
        <w:tabs>
          <w:tab w:val="left" w:pos="1826"/>
        </w:tabs>
        <w:spacing w:before="120" w:after="120" w:line="360" w:lineRule="auto"/>
        <w:ind w:right="180" w:firstLine="6038"/>
        <w:jc w:val="center"/>
        <w:rPr>
          <w:rFonts w:ascii="David" w:hAnsi="David" w:cs="David"/>
          <w:noProof/>
          <w:rtl/>
        </w:rPr>
      </w:pPr>
      <w:r w:rsidRPr="00F106A0">
        <w:rPr>
          <w:rFonts w:ascii="David" w:hAnsi="David" w:cs="David"/>
          <w:noProof/>
          <w:rtl/>
        </w:rPr>
        <w:t>____________, עו"ד</w:t>
      </w:r>
    </w:p>
    <w:bookmarkEnd w:id="0"/>
    <w:p w14:paraId="66E199F2" w14:textId="77777777" w:rsidR="00DC106E" w:rsidRDefault="00DC106E" w:rsidP="00DC106E">
      <w:pPr>
        <w:rPr>
          <w:rFonts w:ascii="David" w:hAnsi="David" w:cs="David"/>
          <w:sz w:val="32"/>
          <w:szCs w:val="32"/>
          <w:rtl/>
        </w:rPr>
      </w:pPr>
    </w:p>
    <w:sectPr w:rsidR="00DC106E" w:rsidSect="00DC10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D2AEC"/>
    <w:multiLevelType w:val="multilevel"/>
    <w:tmpl w:val="C0749232"/>
    <w:lvl w:ilvl="0">
      <w:start w:val="1"/>
      <w:numFmt w:val="decimal"/>
      <w:lvlText w:val="%1."/>
      <w:lvlJc w:val="left"/>
      <w:pPr>
        <w:ind w:left="360" w:hanging="360"/>
      </w:pPr>
      <w:rPr>
        <w:rFonts w:ascii="David" w:hAnsi="David" w:cs="David" w:hint="default"/>
        <w:b w:val="0"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David" w:hAnsi="David" w:cs="David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David" w:hAnsi="David" w:cs="David" w:hint="default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553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6E"/>
    <w:rsid w:val="005F5738"/>
    <w:rsid w:val="00767D17"/>
    <w:rsid w:val="00935F8C"/>
    <w:rsid w:val="00DC106E"/>
    <w:rsid w:val="00F42B56"/>
    <w:rsid w:val="00F8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9C8A6"/>
  <w15:chartTrackingRefBased/>
  <w15:docId w15:val="{3A3954C4-9BBF-4A19-AD68-7AE2326D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David"/>
        <w:szCs w:val="24"/>
        <w:u w:val="single"/>
        <w:lang w:eastAsia="en-US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06E"/>
    <w:pPr>
      <w:keepLines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u w:val="none"/>
      <w:lang w:val="en-US" w:eastAsia="he-IL"/>
    </w:rPr>
  </w:style>
  <w:style w:type="paragraph" w:styleId="1">
    <w:name w:val="heading 1"/>
    <w:basedOn w:val="a"/>
    <w:next w:val="a"/>
    <w:link w:val="10"/>
    <w:qFormat/>
    <w:rsid w:val="00DC106E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06E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06E"/>
    <w:pPr>
      <w:keepNext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06E"/>
    <w:pPr>
      <w:keepNext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06E"/>
    <w:pPr>
      <w:keepNext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06E"/>
    <w:pPr>
      <w:keepNext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06E"/>
    <w:pPr>
      <w:keepNext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06E"/>
    <w:pPr>
      <w:keepNext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06E"/>
    <w:pPr>
      <w:keepNext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qFormat/>
    <w:rsid w:val="00DC1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C1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C10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C10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C10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C10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C10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C10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C106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10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C1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0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C10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C106E"/>
    <w:rPr>
      <w:i/>
      <w:iCs/>
      <w:color w:val="404040" w:themeColor="text1" w:themeTint="BF"/>
    </w:rPr>
  </w:style>
  <w:style w:type="paragraph" w:styleId="a9">
    <w:name w:val="List Paragraph"/>
    <w:aliases w:val="פיסקת bullets,LP1,lp1,Bullet List,FooterText,numbered,Paragraphe de liste1,מכרזים - טקסט סעיפים,List Paragraph1,פיסקת רשימה1,style 2,מפרט פירוט סעיפים,נספח 2 מתוקן,Medium Grid 1 - Accent 21"/>
    <w:basedOn w:val="a"/>
    <w:link w:val="aa"/>
    <w:uiPriority w:val="34"/>
    <w:qFormat/>
    <w:rsid w:val="00DC106E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C106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C1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DC106E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DC106E"/>
    <w:rPr>
      <w:b/>
      <w:bCs/>
      <w:smallCaps/>
      <w:color w:val="0F4761" w:themeColor="accent1" w:themeShade="BF"/>
      <w:spacing w:val="5"/>
    </w:rPr>
  </w:style>
  <w:style w:type="character" w:customStyle="1" w:styleId="aa">
    <w:name w:val="פיסקת רשימה תו"/>
    <w:aliases w:val="פיסקת bullets תו,LP1 תו,lp1 תו,Bullet List תו,FooterText תו,numbered תו,Paragraphe de liste1 תו,מכרזים - טקסט סעיפים תו,List Paragraph1 תו,פיסקת רשימה1 תו,style 2 תו,מפרט פירוט סעיפים תו,נספח 2 מתוקן תו,Medium Grid 1 - Accent 21 תו"/>
    <w:link w:val="a9"/>
    <w:uiPriority w:val="34"/>
    <w:qFormat/>
    <w:rsid w:val="00DC1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529</Words>
  <Characters>2973</Characters>
  <Application>Microsoft Office Word</Application>
  <DocSecurity>0</DocSecurity>
  <Lines>64</Lines>
  <Paragraphs>34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Orit Weiner</dc:creator>
  <cp:keywords/>
  <dc:description/>
  <cp:lastModifiedBy>Orit Weiner</cp:lastModifiedBy>
  <cp:revision>1</cp:revision>
  <dcterms:created xsi:type="dcterms:W3CDTF">2025-11-13T11:10:00Z</dcterms:created>
  <dcterms:modified xsi:type="dcterms:W3CDTF">2025-11-13T11:32:00Z</dcterms:modified>
</cp:coreProperties>
</file>